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E46832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E46832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E46832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E46832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46832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E46832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="00E46832" w:rsidRPr="00E4683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ая</w:t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Информаци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я</w:t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 учётом следующего: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7212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7212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7212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(выбор соответствующего варианта ответственности осуществляется по решению Куратора договора)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3 (Роснефть является Получающей Стороной)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иностранным применимым правом: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(Роснефть раскрывающая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 xml:space="preserve">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(Роснефть получающая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результате нарушения условий настоящий статьи;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обязанность по доказыванию факта разглашения и размера убытков возлагается на Раскрывающую Сторону;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3 (Взаимное раскрытие)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Конфиденциальной Информации, произошедшего в результате нарушения условий настоящего Договора Получающей Стороной;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на электронной торговой площадке АО "ТЭК-Торг" в Секции "</w:t>
      </w:r>
      <w:r w:rsidR="00220363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Продажа имущества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220363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sale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="00220363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или в системе ЭДО "Диадок"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220363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20363" w:rsidRPr="00220363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электронной торговой площадке АО "ТЭК-Торг" в Секции "Продажа имущества" (далее - ЭТП) адрес в сети интернет https://sale.tektorg.ru или в системе ЭДО "Диадок"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220363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20363" w:rsidRPr="0022036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электронной торговой площадке АО "ТЭК-Торг" в Секции "Продажа имущества" (далее - ЭТП) адрес в сети </w:t>
      </w:r>
      <w:r w:rsidR="00220363" w:rsidRPr="00220363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интернет https://sale.tektorg.ru или в системе ЭДО "Диадок"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E46832">
        <w:rPr>
          <w:rFonts w:eastAsia="Calibri"/>
          <w:szCs w:val="24"/>
        </w:rPr>
      </w:r>
      <w:r w:rsidR="00E46832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E46832">
        <w:rPr>
          <w:rFonts w:ascii="Times New Roman" w:eastAsia="Calibri" w:hAnsi="Times New Roman" w:cs="Times New Roman"/>
          <w:sz w:val="24"/>
          <w:szCs w:val="24"/>
        </w:rPr>
      </w:r>
      <w:r w:rsidR="00E4683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20363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АО "СНПЗ"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20363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 xml:space="preserve">Генеральный директор </w: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 xml:space="preserve"> </w:t>
                  </w:r>
                  <w:r w:rsidR="00220363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Прошкин А.Е.</w:t>
                  </w:r>
                  <w:bookmarkStart w:id="21" w:name="_GoBack"/>
                  <w:bookmarkEnd w:id="21"/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2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2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E46832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3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E46832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E4683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E4683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46832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4721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А.Е. Прошкин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46832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4721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А.Е. Прошкин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4721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А.Е. Прошкин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E46832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E46832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4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Генеральный 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4721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А.Е. Прошкин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7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8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9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9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E46832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4721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47212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А.Е. Прошкин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46832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46832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E46832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E46832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47212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А.Е. Прошкин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FCF" w:rsidRDefault="00992FCF" w:rsidP="000B6615">
      <w:r>
        <w:separator/>
      </w:r>
    </w:p>
  </w:endnote>
  <w:endnote w:type="continuationSeparator" w:id="0">
    <w:p w:rsidR="00992FCF" w:rsidRDefault="00992FCF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46832" w:rsidRPr="007A44FA" w:rsidRDefault="00E46832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220363" w:rsidRPr="00220363">
          <w:rPr>
            <w:rFonts w:ascii="Times New Roman" w:hAnsi="Times New Roman" w:cs="Times New Roman"/>
            <w:noProof/>
            <w:sz w:val="24"/>
            <w:lang w:val="ru-RU"/>
          </w:rPr>
          <w:t>21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FCF" w:rsidRDefault="00992FCF" w:rsidP="000B6615">
      <w:r>
        <w:separator/>
      </w:r>
    </w:p>
  </w:footnote>
  <w:footnote w:type="continuationSeparator" w:id="0">
    <w:p w:rsidR="00992FCF" w:rsidRDefault="00992FCF" w:rsidP="000B6615">
      <w:r>
        <w:continuationSeparator/>
      </w:r>
    </w:p>
  </w:footnote>
  <w:footnote w:id="1">
    <w:p w:rsidR="00E46832" w:rsidRDefault="00E46832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32" w:rsidRDefault="00E46832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QDg/KSQyxKsVlPJwiHaYNVOTbQyu9G4JmGUsgVPvy4XYuiQHGRjOAy2VbphGwk4IKeFcMn81gH8UHiKLMokj2A==" w:salt="VL/JJ/N8ABwULKiqs5HOJ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0363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212B"/>
    <w:rsid w:val="00474471"/>
    <w:rsid w:val="00484663"/>
    <w:rsid w:val="0048647A"/>
    <w:rsid w:val="00492428"/>
    <w:rsid w:val="00493D4E"/>
    <w:rsid w:val="004A2D7B"/>
    <w:rsid w:val="004A55CA"/>
    <w:rsid w:val="004B4876"/>
    <w:rsid w:val="004D27ED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2FCF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3DDC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32CC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46832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C55F45A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91D6-12C6-4643-86C4-FE520DD9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31</Pages>
  <Words>11993</Words>
  <Characters>68361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Чуянов Михаил Вадимович</cp:lastModifiedBy>
  <cp:revision>4</cp:revision>
  <dcterms:created xsi:type="dcterms:W3CDTF">2023-12-14T09:58:00Z</dcterms:created>
  <dcterms:modified xsi:type="dcterms:W3CDTF">2025-02-03T07:15:00Z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